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11CD4" w14:textId="77777777" w:rsidR="0020606A" w:rsidRPr="003B69B8" w:rsidRDefault="0020606A" w:rsidP="0020606A">
      <w:pPr>
        <w:bidi w:val="0"/>
        <w:jc w:val="center"/>
        <w:rPr>
          <w:b/>
          <w:bCs/>
          <w:lang w:bidi="ar-EG"/>
        </w:rPr>
      </w:pPr>
      <w:r w:rsidRPr="003B69B8">
        <w:rPr>
          <w:b/>
          <w:bCs/>
          <w:lang w:bidi="ar-EG"/>
        </w:rPr>
        <w:t>Disclosure and undertaking form for requesting pe</w:t>
      </w:r>
      <w:bookmarkStart w:id="0" w:name="_GoBack"/>
      <w:bookmarkEnd w:id="0"/>
      <w:r w:rsidRPr="003B69B8">
        <w:rPr>
          <w:b/>
          <w:bCs/>
          <w:lang w:bidi="ar-EG"/>
        </w:rPr>
        <w:t>rmission to import chemicals</w:t>
      </w:r>
    </w:p>
    <w:p w14:paraId="027BE190" w14:textId="77777777" w:rsidR="0020606A" w:rsidRPr="003B69B8" w:rsidRDefault="0020606A" w:rsidP="0020606A">
      <w:pPr>
        <w:bidi w:val="0"/>
        <w:jc w:val="center"/>
        <w:rPr>
          <w:b/>
          <w:bCs/>
          <w:lang w:bidi="ar-EG"/>
        </w:rPr>
      </w:pPr>
      <w:r w:rsidRPr="003B69B8">
        <w:rPr>
          <w:b/>
          <w:bCs/>
          <w:lang w:bidi="ar-EG"/>
        </w:rPr>
        <w:t>(Printed on the importer's official paper)</w:t>
      </w:r>
    </w:p>
    <w:p w14:paraId="6588FE0B" w14:textId="77777777" w:rsidR="0020606A" w:rsidRDefault="0020606A" w:rsidP="0020606A">
      <w:pPr>
        <w:bidi w:val="0"/>
        <w:rPr>
          <w:lang w:bidi="ar-EG"/>
        </w:rPr>
      </w:pPr>
    </w:p>
    <w:p w14:paraId="5386D6B2" w14:textId="77777777" w:rsidR="0020606A" w:rsidRDefault="00D67A40" w:rsidP="00D67A40">
      <w:pPr>
        <w:tabs>
          <w:tab w:val="left" w:pos="2115"/>
        </w:tabs>
        <w:bidi w:val="0"/>
        <w:jc w:val="lowKashida"/>
        <w:rPr>
          <w:lang w:bidi="ar-EG"/>
        </w:rPr>
      </w:pPr>
      <w:r>
        <w:rPr>
          <w:lang w:bidi="ar-EG"/>
        </w:rPr>
        <w:t xml:space="preserve">We, </w:t>
      </w:r>
      <w:r w:rsidR="0020606A">
        <w:rPr>
          <w:lang w:bidi="ar-EG"/>
        </w:rPr>
        <w:t>(</w:t>
      </w:r>
      <w:r>
        <w:rPr>
          <w:lang w:bidi="ar-EG"/>
        </w:rPr>
        <w:t>Establishment Name</w:t>
      </w:r>
      <w:r w:rsidR="0020606A">
        <w:rPr>
          <w:lang w:bidi="ar-EG"/>
        </w:rPr>
        <w:t>)...............</w:t>
      </w:r>
      <w:r>
        <w:rPr>
          <w:lang w:bidi="ar-EG"/>
        </w:rPr>
        <w:t xml:space="preserve">has </w:t>
      </w:r>
      <w:r w:rsidR="0020606A">
        <w:rPr>
          <w:lang w:bidi="ar-EG"/>
        </w:rPr>
        <w:t>commercial registration number....</w:t>
      </w:r>
      <w:r>
        <w:rPr>
          <w:lang w:bidi="ar-EG"/>
        </w:rPr>
        <w:t xml:space="preserve"> (If any)... ....and with </w:t>
      </w:r>
      <w:r w:rsidR="0020606A">
        <w:rPr>
          <w:lang w:bidi="ar-EG"/>
        </w:rPr>
        <w:t xml:space="preserve">reference to our request in the </w:t>
      </w:r>
      <w:proofErr w:type="spellStart"/>
      <w:r w:rsidR="0020606A">
        <w:rPr>
          <w:lang w:bidi="ar-EG"/>
        </w:rPr>
        <w:t>Ghad</w:t>
      </w:r>
      <w:proofErr w:type="spellEnd"/>
      <w:r w:rsidR="0020606A">
        <w:rPr>
          <w:lang w:bidi="ar-EG"/>
        </w:rPr>
        <w:t xml:space="preserve"> electronic system, which includes a request for permission to import chemicals for</w:t>
      </w:r>
      <w:r>
        <w:rPr>
          <w:lang w:bidi="ar-EG"/>
        </w:rPr>
        <w:t xml:space="preserve"> invoice number:</w:t>
      </w:r>
      <w:r w:rsidR="0020606A">
        <w:rPr>
          <w:lang w:bidi="ar-EG"/>
        </w:rPr>
        <w:t xml:space="preserve"> ........................... and the date... ..............................according to the following data:</w:t>
      </w:r>
    </w:p>
    <w:tbl>
      <w:tblPr>
        <w:tblW w:w="9773" w:type="dxa"/>
        <w:tblLayout w:type="fixed"/>
        <w:tblCellMar>
          <w:top w:w="15" w:type="dxa"/>
          <w:left w:w="15" w:type="dxa"/>
          <w:bottom w:w="15" w:type="dxa"/>
          <w:right w:w="15" w:type="dxa"/>
        </w:tblCellMar>
        <w:tblLook w:val="04A0" w:firstRow="1" w:lastRow="0" w:firstColumn="1" w:lastColumn="0" w:noHBand="0" w:noVBand="1"/>
      </w:tblPr>
      <w:tblGrid>
        <w:gridCol w:w="418"/>
        <w:gridCol w:w="2432"/>
        <w:gridCol w:w="1843"/>
        <w:gridCol w:w="1276"/>
        <w:gridCol w:w="1701"/>
        <w:gridCol w:w="992"/>
        <w:gridCol w:w="567"/>
        <w:gridCol w:w="544"/>
      </w:tblGrid>
      <w:tr w:rsidR="004B1F22" w:rsidRPr="004B1F22" w14:paraId="44244F46" w14:textId="77777777" w:rsidTr="004B1F22">
        <w:tc>
          <w:tcPr>
            <w:tcW w:w="418" w:type="dxa"/>
            <w:tcBorders>
              <w:top w:val="outset" w:sz="6" w:space="0" w:color="517DBF"/>
              <w:left w:val="outset" w:sz="6" w:space="0" w:color="517DBF"/>
              <w:bottom w:val="outset" w:sz="6" w:space="0" w:color="517DBF"/>
              <w:right w:val="outset" w:sz="6" w:space="0" w:color="517DBF"/>
            </w:tcBorders>
            <w:hideMark/>
          </w:tcPr>
          <w:p w14:paraId="76E74E51" w14:textId="77777777" w:rsidR="004B1F22" w:rsidRPr="004B1F22" w:rsidRDefault="004B1F22" w:rsidP="00B54B1C">
            <w:pPr>
              <w:bidi w:val="0"/>
              <w:spacing w:after="0" w:line="192" w:lineRule="auto"/>
              <w:rPr>
                <w:rFonts w:asciiTheme="majorBidi" w:eastAsia="Times New Roman" w:hAnsiTheme="majorBidi" w:cstheme="majorBidi"/>
                <w:color w:val="000000"/>
                <w:sz w:val="22"/>
                <w:szCs w:val="22"/>
                <w:lang w:bidi="ar-EG"/>
              </w:rPr>
            </w:pPr>
            <w:r w:rsidRPr="004B1F22">
              <w:rPr>
                <w:rFonts w:asciiTheme="majorBidi" w:eastAsia="Times New Roman" w:hAnsiTheme="majorBidi" w:cstheme="majorBidi"/>
                <w:color w:val="000000"/>
                <w:sz w:val="22"/>
                <w:szCs w:val="22"/>
                <w:lang w:bidi="ar-EG"/>
              </w:rPr>
              <w:t>NO</w:t>
            </w:r>
          </w:p>
        </w:tc>
        <w:tc>
          <w:tcPr>
            <w:tcW w:w="2432" w:type="dxa"/>
            <w:tcBorders>
              <w:top w:val="outset" w:sz="6" w:space="0" w:color="517DBF"/>
              <w:left w:val="outset" w:sz="6" w:space="0" w:color="517DBF"/>
              <w:bottom w:val="outset" w:sz="6" w:space="0" w:color="517DBF"/>
              <w:right w:val="outset" w:sz="6" w:space="0" w:color="517DBF"/>
            </w:tcBorders>
            <w:hideMark/>
          </w:tcPr>
          <w:p w14:paraId="22B46998" w14:textId="0C2BE26B" w:rsidR="004B1F22" w:rsidRPr="004B1F22" w:rsidRDefault="00461CC1" w:rsidP="004B1F22">
            <w:pPr>
              <w:bidi w:val="0"/>
              <w:spacing w:after="0" w:line="192" w:lineRule="auto"/>
              <w:rPr>
                <w:rFonts w:asciiTheme="majorBidi" w:eastAsia="Times New Roman" w:hAnsiTheme="majorBidi" w:cstheme="majorBidi"/>
                <w:color w:val="000000"/>
                <w:sz w:val="22"/>
                <w:szCs w:val="22"/>
                <w:lang w:bidi="ar-EG"/>
              </w:rPr>
            </w:pPr>
            <w:r w:rsidRPr="00461CC1">
              <w:rPr>
                <w:rFonts w:asciiTheme="majorBidi" w:eastAsia="Times New Roman" w:hAnsiTheme="majorBidi" w:cstheme="majorBidi"/>
                <w:color w:val="000000"/>
                <w:sz w:val="22"/>
                <w:szCs w:val="22"/>
                <w:lang w:bidi="ar-EG"/>
              </w:rPr>
              <w:t>Product Trade/ Generic Name</w:t>
            </w:r>
          </w:p>
        </w:tc>
        <w:tc>
          <w:tcPr>
            <w:tcW w:w="1843" w:type="dxa"/>
            <w:tcBorders>
              <w:top w:val="outset" w:sz="6" w:space="0" w:color="517DBF"/>
              <w:left w:val="outset" w:sz="6" w:space="0" w:color="517DBF"/>
              <w:bottom w:val="outset" w:sz="6" w:space="0" w:color="517DBF"/>
              <w:right w:val="outset" w:sz="6" w:space="0" w:color="517DBF"/>
            </w:tcBorders>
          </w:tcPr>
          <w:p w14:paraId="7E43C2E8" w14:textId="44B9EABF" w:rsidR="004B1F22" w:rsidRPr="004B1F22" w:rsidRDefault="00461CC1" w:rsidP="004B1F22">
            <w:pPr>
              <w:bidi w:val="0"/>
              <w:spacing w:after="0" w:line="192" w:lineRule="auto"/>
              <w:rPr>
                <w:rFonts w:asciiTheme="majorBidi" w:eastAsia="Times New Roman" w:hAnsiTheme="majorBidi" w:cstheme="majorBidi"/>
                <w:color w:val="000000"/>
                <w:sz w:val="22"/>
                <w:szCs w:val="22"/>
                <w:lang w:bidi="ar-EG"/>
              </w:rPr>
            </w:pPr>
            <w:r>
              <w:rPr>
                <w:sz w:val="22"/>
                <w:szCs w:val="22"/>
                <w:lang w:bidi="ar-EG"/>
              </w:rPr>
              <w:t xml:space="preserve">Manufacture name </w:t>
            </w:r>
          </w:p>
        </w:tc>
        <w:tc>
          <w:tcPr>
            <w:tcW w:w="1276" w:type="dxa"/>
            <w:tcBorders>
              <w:top w:val="outset" w:sz="6" w:space="0" w:color="517DBF"/>
              <w:left w:val="outset" w:sz="6" w:space="0" w:color="517DBF"/>
              <w:bottom w:val="outset" w:sz="6" w:space="0" w:color="517DBF"/>
              <w:right w:val="outset" w:sz="6" w:space="0" w:color="517DBF"/>
            </w:tcBorders>
            <w:hideMark/>
          </w:tcPr>
          <w:p w14:paraId="0899448E" w14:textId="77777777" w:rsidR="004B1F22" w:rsidRPr="004B1F22" w:rsidRDefault="004B1F22" w:rsidP="004B1F22">
            <w:pPr>
              <w:bidi w:val="0"/>
              <w:spacing w:after="0" w:line="192" w:lineRule="auto"/>
              <w:rPr>
                <w:rFonts w:asciiTheme="majorBidi" w:eastAsia="Times New Roman" w:hAnsiTheme="majorBidi" w:cstheme="majorBidi"/>
                <w:b/>
                <w:bCs/>
                <w:color w:val="000000"/>
                <w:sz w:val="22"/>
                <w:szCs w:val="22"/>
                <w:rtl/>
                <w:lang w:bidi="ar-EG"/>
              </w:rPr>
            </w:pPr>
            <w:r w:rsidRPr="004B1F22">
              <w:rPr>
                <w:sz w:val="22"/>
                <w:szCs w:val="22"/>
                <w:lang w:bidi="ar-EG"/>
              </w:rPr>
              <w:t>Ingredients</w:t>
            </w:r>
          </w:p>
        </w:tc>
        <w:tc>
          <w:tcPr>
            <w:tcW w:w="1701" w:type="dxa"/>
            <w:tcBorders>
              <w:top w:val="outset" w:sz="6" w:space="0" w:color="517DBF"/>
              <w:left w:val="outset" w:sz="6" w:space="0" w:color="517DBF"/>
              <w:bottom w:val="outset" w:sz="6" w:space="0" w:color="517DBF"/>
              <w:right w:val="outset" w:sz="6" w:space="0" w:color="517DBF"/>
            </w:tcBorders>
          </w:tcPr>
          <w:p w14:paraId="7AE7C23D" w14:textId="77777777" w:rsidR="004B1F22" w:rsidRPr="004B1F22" w:rsidRDefault="004B1F22" w:rsidP="004B1F22">
            <w:pPr>
              <w:tabs>
                <w:tab w:val="left" w:pos="2115"/>
              </w:tabs>
              <w:bidi w:val="0"/>
              <w:rPr>
                <w:sz w:val="22"/>
                <w:szCs w:val="22"/>
                <w:lang w:bidi="ar-EG"/>
              </w:rPr>
            </w:pPr>
            <w:r w:rsidRPr="004B1F22">
              <w:rPr>
                <w:sz w:val="22"/>
                <w:szCs w:val="22"/>
                <w:lang w:bidi="ar-EG"/>
              </w:rPr>
              <w:t>Weight or volume</w:t>
            </w:r>
          </w:p>
          <w:p w14:paraId="2813A961" w14:textId="77777777" w:rsidR="004B1F22" w:rsidRPr="004B1F22" w:rsidRDefault="004B1F22" w:rsidP="004B1F22">
            <w:pPr>
              <w:bidi w:val="0"/>
              <w:spacing w:after="0" w:line="192" w:lineRule="auto"/>
              <w:rPr>
                <w:rFonts w:asciiTheme="majorBidi" w:eastAsia="Times New Roman" w:hAnsiTheme="majorBidi" w:cstheme="majorBidi"/>
                <w:color w:val="000000"/>
                <w:sz w:val="22"/>
                <w:szCs w:val="22"/>
                <w:lang w:bidi="ar-EG"/>
              </w:rPr>
            </w:pPr>
            <w:r w:rsidRPr="004B1F22">
              <w:rPr>
                <w:sz w:val="22"/>
                <w:szCs w:val="22"/>
                <w:lang w:bidi="ar-EG"/>
              </w:rPr>
              <w:t>(Kg or liters)</w:t>
            </w:r>
          </w:p>
        </w:tc>
        <w:tc>
          <w:tcPr>
            <w:tcW w:w="992" w:type="dxa"/>
            <w:tcBorders>
              <w:top w:val="outset" w:sz="6" w:space="0" w:color="517DBF"/>
              <w:left w:val="outset" w:sz="6" w:space="0" w:color="517DBF"/>
              <w:bottom w:val="outset" w:sz="6" w:space="0" w:color="517DBF"/>
              <w:right w:val="outset" w:sz="6" w:space="0" w:color="517DBF"/>
            </w:tcBorders>
            <w:hideMark/>
          </w:tcPr>
          <w:p w14:paraId="1555B499" w14:textId="7441ECD6" w:rsidR="004B1F22" w:rsidRPr="004B1F22" w:rsidRDefault="00461CC1" w:rsidP="004B1F22">
            <w:pPr>
              <w:bidi w:val="0"/>
              <w:spacing w:after="0" w:line="192" w:lineRule="auto"/>
              <w:rPr>
                <w:rFonts w:asciiTheme="majorBidi" w:eastAsia="Times New Roman" w:hAnsiTheme="majorBidi" w:cstheme="majorBidi"/>
                <w:color w:val="000000"/>
                <w:sz w:val="22"/>
                <w:szCs w:val="22"/>
              </w:rPr>
            </w:pPr>
            <w:r w:rsidRPr="00461CC1">
              <w:rPr>
                <w:rFonts w:asciiTheme="majorBidi" w:eastAsia="Times New Roman" w:hAnsiTheme="majorBidi" w:cstheme="majorBidi"/>
                <w:color w:val="000000"/>
                <w:sz w:val="22"/>
                <w:szCs w:val="22"/>
              </w:rPr>
              <w:t>Quantity</w:t>
            </w:r>
          </w:p>
        </w:tc>
        <w:tc>
          <w:tcPr>
            <w:tcW w:w="567" w:type="dxa"/>
            <w:tcBorders>
              <w:top w:val="outset" w:sz="6" w:space="0" w:color="517DBF"/>
              <w:left w:val="outset" w:sz="6" w:space="0" w:color="517DBF"/>
              <w:bottom w:val="outset" w:sz="6" w:space="0" w:color="517DBF"/>
              <w:right w:val="outset" w:sz="6" w:space="0" w:color="517DBF"/>
            </w:tcBorders>
            <w:hideMark/>
          </w:tcPr>
          <w:p w14:paraId="13FE1A91" w14:textId="77777777" w:rsidR="004B1F22" w:rsidRPr="004B1F22" w:rsidRDefault="004B1F22" w:rsidP="004B1F22">
            <w:pPr>
              <w:bidi w:val="0"/>
              <w:spacing w:after="0" w:line="192" w:lineRule="auto"/>
              <w:rPr>
                <w:rFonts w:asciiTheme="majorBidi" w:eastAsia="Times New Roman" w:hAnsiTheme="majorBidi" w:cstheme="majorBidi"/>
                <w:color w:val="000000"/>
                <w:sz w:val="22"/>
                <w:szCs w:val="22"/>
                <w:rtl/>
                <w:lang w:bidi="ar-EG"/>
              </w:rPr>
            </w:pPr>
            <w:r w:rsidRPr="004B1F22">
              <w:rPr>
                <w:rFonts w:asciiTheme="majorBidi" w:eastAsia="Times New Roman" w:hAnsiTheme="majorBidi" w:cstheme="majorBidi"/>
                <w:color w:val="000000"/>
                <w:sz w:val="22"/>
                <w:szCs w:val="22"/>
              </w:rPr>
              <w:t>CAS</w:t>
            </w:r>
          </w:p>
        </w:tc>
        <w:tc>
          <w:tcPr>
            <w:tcW w:w="544" w:type="dxa"/>
            <w:tcBorders>
              <w:top w:val="outset" w:sz="6" w:space="0" w:color="517DBF"/>
              <w:left w:val="outset" w:sz="6" w:space="0" w:color="517DBF"/>
              <w:bottom w:val="outset" w:sz="6" w:space="0" w:color="517DBF"/>
              <w:right w:val="outset" w:sz="6" w:space="0" w:color="517DBF"/>
            </w:tcBorders>
            <w:hideMark/>
          </w:tcPr>
          <w:p w14:paraId="164DDD02" w14:textId="77777777" w:rsidR="004B1F22" w:rsidRPr="004B1F22" w:rsidRDefault="004B1F22" w:rsidP="004B1F22">
            <w:pPr>
              <w:bidi w:val="0"/>
              <w:spacing w:after="0" w:line="192" w:lineRule="auto"/>
              <w:rPr>
                <w:rFonts w:asciiTheme="majorBidi" w:eastAsia="Times New Roman" w:hAnsiTheme="majorBidi" w:cstheme="majorBidi"/>
                <w:color w:val="000000"/>
                <w:sz w:val="22"/>
                <w:szCs w:val="22"/>
              </w:rPr>
            </w:pPr>
            <w:r w:rsidRPr="004B1F22">
              <w:rPr>
                <w:rFonts w:asciiTheme="majorBidi" w:eastAsia="Times New Roman" w:hAnsiTheme="majorBidi" w:cstheme="majorBidi"/>
                <w:color w:val="000000"/>
                <w:sz w:val="22"/>
                <w:szCs w:val="22"/>
                <w:rtl/>
              </w:rPr>
              <w:t xml:space="preserve"> </w:t>
            </w:r>
            <w:r w:rsidRPr="004B1F22">
              <w:rPr>
                <w:rFonts w:asciiTheme="majorBidi" w:eastAsia="Times New Roman" w:hAnsiTheme="majorBidi" w:cstheme="majorBidi"/>
                <w:color w:val="000000"/>
                <w:sz w:val="22"/>
                <w:szCs w:val="22"/>
              </w:rPr>
              <w:t>HS</w:t>
            </w:r>
          </w:p>
        </w:tc>
      </w:tr>
      <w:tr w:rsidR="004B1F22" w:rsidRPr="004B1F22" w14:paraId="54A1795B" w14:textId="77777777" w:rsidTr="004B1F22">
        <w:trPr>
          <w:trHeight w:val="429"/>
        </w:trPr>
        <w:tc>
          <w:tcPr>
            <w:tcW w:w="418" w:type="dxa"/>
            <w:tcBorders>
              <w:top w:val="outset" w:sz="6" w:space="0" w:color="517DBF"/>
              <w:left w:val="outset" w:sz="6" w:space="0" w:color="517DBF"/>
              <w:bottom w:val="outset" w:sz="6" w:space="0" w:color="517DBF"/>
              <w:right w:val="outset" w:sz="6" w:space="0" w:color="517DBF"/>
            </w:tcBorders>
            <w:vAlign w:val="center"/>
            <w:hideMark/>
          </w:tcPr>
          <w:p w14:paraId="4001F716" w14:textId="77777777" w:rsidR="00B54B1C" w:rsidRPr="004B1F22" w:rsidRDefault="00B54B1C" w:rsidP="003C3B9E">
            <w:pPr>
              <w:spacing w:after="0" w:line="276" w:lineRule="auto"/>
              <w:jc w:val="center"/>
              <w:rPr>
                <w:rFonts w:asciiTheme="majorBidi" w:eastAsia="Times New Roman" w:hAnsiTheme="majorBidi" w:cstheme="majorBidi"/>
                <w:color w:val="000000"/>
                <w:sz w:val="22"/>
                <w:szCs w:val="22"/>
              </w:rPr>
            </w:pPr>
            <w:r w:rsidRPr="004B1F22">
              <w:rPr>
                <w:rFonts w:asciiTheme="majorBidi" w:eastAsia="Times New Roman" w:hAnsiTheme="majorBidi" w:cstheme="majorBidi"/>
                <w:color w:val="000000"/>
                <w:sz w:val="22"/>
                <w:szCs w:val="22"/>
              </w:rPr>
              <w:t>1</w:t>
            </w:r>
          </w:p>
        </w:tc>
        <w:tc>
          <w:tcPr>
            <w:tcW w:w="2432" w:type="dxa"/>
            <w:tcBorders>
              <w:top w:val="outset" w:sz="6" w:space="0" w:color="517DBF"/>
              <w:left w:val="outset" w:sz="6" w:space="0" w:color="517DBF"/>
              <w:bottom w:val="outset" w:sz="6" w:space="0" w:color="517DBF"/>
              <w:right w:val="outset" w:sz="6" w:space="0" w:color="517DBF"/>
            </w:tcBorders>
            <w:vAlign w:val="center"/>
            <w:hideMark/>
          </w:tcPr>
          <w:p w14:paraId="2670EBD9" w14:textId="77777777" w:rsidR="00B54B1C" w:rsidRPr="004B1F22" w:rsidRDefault="00B54B1C" w:rsidP="003C3B9E">
            <w:pPr>
              <w:spacing w:after="0" w:line="276" w:lineRule="auto"/>
              <w:jc w:val="both"/>
              <w:rPr>
                <w:rFonts w:asciiTheme="majorBidi" w:eastAsia="Times New Roman" w:hAnsiTheme="majorBidi" w:cstheme="majorBidi"/>
                <w:color w:val="000000"/>
                <w:sz w:val="22"/>
                <w:szCs w:val="22"/>
                <w:lang w:bidi="ar-EG"/>
              </w:rPr>
            </w:pPr>
          </w:p>
        </w:tc>
        <w:tc>
          <w:tcPr>
            <w:tcW w:w="1843" w:type="dxa"/>
            <w:tcBorders>
              <w:top w:val="outset" w:sz="6" w:space="0" w:color="517DBF"/>
              <w:left w:val="outset" w:sz="6" w:space="0" w:color="517DBF"/>
              <w:bottom w:val="outset" w:sz="6" w:space="0" w:color="517DBF"/>
              <w:right w:val="outset" w:sz="6" w:space="0" w:color="517DBF"/>
            </w:tcBorders>
          </w:tcPr>
          <w:p w14:paraId="5514AA0A" w14:textId="77777777" w:rsidR="00B54B1C" w:rsidRPr="004B1F22" w:rsidRDefault="00B54B1C" w:rsidP="003C3B9E">
            <w:pPr>
              <w:spacing w:after="0" w:line="276" w:lineRule="auto"/>
              <w:jc w:val="both"/>
              <w:rPr>
                <w:rFonts w:asciiTheme="majorBidi" w:eastAsia="Times New Roman" w:hAnsiTheme="majorBidi" w:cstheme="majorBidi"/>
                <w:color w:val="000000"/>
                <w:sz w:val="22"/>
                <w:szCs w:val="22"/>
              </w:rPr>
            </w:pPr>
          </w:p>
        </w:tc>
        <w:tc>
          <w:tcPr>
            <w:tcW w:w="1276" w:type="dxa"/>
            <w:tcBorders>
              <w:top w:val="outset" w:sz="6" w:space="0" w:color="517DBF"/>
              <w:left w:val="outset" w:sz="6" w:space="0" w:color="517DBF"/>
              <w:bottom w:val="outset" w:sz="6" w:space="0" w:color="517DBF"/>
              <w:right w:val="outset" w:sz="6" w:space="0" w:color="517DBF"/>
            </w:tcBorders>
            <w:vAlign w:val="center"/>
            <w:hideMark/>
          </w:tcPr>
          <w:p w14:paraId="14CC230B" w14:textId="77777777" w:rsidR="00B54B1C" w:rsidRPr="004B1F22" w:rsidRDefault="00B54B1C" w:rsidP="003C3B9E">
            <w:pPr>
              <w:spacing w:after="0" w:line="276" w:lineRule="auto"/>
              <w:jc w:val="both"/>
              <w:rPr>
                <w:rFonts w:asciiTheme="majorBidi" w:eastAsia="Times New Roman" w:hAnsiTheme="majorBidi" w:cstheme="majorBidi"/>
                <w:color w:val="000000"/>
                <w:sz w:val="22"/>
                <w:szCs w:val="22"/>
              </w:rPr>
            </w:pPr>
          </w:p>
        </w:tc>
        <w:tc>
          <w:tcPr>
            <w:tcW w:w="1701" w:type="dxa"/>
            <w:tcBorders>
              <w:top w:val="outset" w:sz="6" w:space="0" w:color="517DBF"/>
              <w:left w:val="outset" w:sz="6" w:space="0" w:color="517DBF"/>
              <w:bottom w:val="outset" w:sz="6" w:space="0" w:color="517DBF"/>
              <w:right w:val="outset" w:sz="6" w:space="0" w:color="517DBF"/>
            </w:tcBorders>
          </w:tcPr>
          <w:p w14:paraId="76691590" w14:textId="77777777" w:rsidR="00B54B1C" w:rsidRPr="004B1F22" w:rsidRDefault="00B54B1C" w:rsidP="003C3B9E">
            <w:pPr>
              <w:spacing w:after="0" w:line="276" w:lineRule="auto"/>
              <w:jc w:val="both"/>
              <w:rPr>
                <w:rFonts w:asciiTheme="majorBidi" w:eastAsia="Times New Roman" w:hAnsiTheme="majorBidi" w:cstheme="majorBidi"/>
                <w:color w:val="000000"/>
                <w:sz w:val="22"/>
                <w:szCs w:val="22"/>
              </w:rPr>
            </w:pPr>
          </w:p>
        </w:tc>
        <w:tc>
          <w:tcPr>
            <w:tcW w:w="992" w:type="dxa"/>
            <w:tcBorders>
              <w:top w:val="outset" w:sz="6" w:space="0" w:color="517DBF"/>
              <w:left w:val="outset" w:sz="6" w:space="0" w:color="517DBF"/>
              <w:bottom w:val="outset" w:sz="6" w:space="0" w:color="517DBF"/>
              <w:right w:val="outset" w:sz="6" w:space="0" w:color="517DBF"/>
            </w:tcBorders>
            <w:vAlign w:val="center"/>
            <w:hideMark/>
          </w:tcPr>
          <w:p w14:paraId="386D3AD6" w14:textId="77777777" w:rsidR="00B54B1C" w:rsidRPr="004B1F22" w:rsidRDefault="00B54B1C" w:rsidP="003C3B9E">
            <w:pPr>
              <w:spacing w:after="0" w:line="276" w:lineRule="auto"/>
              <w:jc w:val="both"/>
              <w:rPr>
                <w:rFonts w:asciiTheme="majorBidi" w:eastAsia="Times New Roman" w:hAnsiTheme="majorBidi" w:cstheme="majorBidi"/>
                <w:color w:val="000000"/>
                <w:sz w:val="22"/>
                <w:szCs w:val="22"/>
              </w:rPr>
            </w:pPr>
          </w:p>
        </w:tc>
        <w:tc>
          <w:tcPr>
            <w:tcW w:w="567" w:type="dxa"/>
            <w:tcBorders>
              <w:top w:val="outset" w:sz="6" w:space="0" w:color="517DBF"/>
              <w:left w:val="outset" w:sz="6" w:space="0" w:color="517DBF"/>
              <w:bottom w:val="outset" w:sz="6" w:space="0" w:color="517DBF"/>
              <w:right w:val="outset" w:sz="6" w:space="0" w:color="517DBF"/>
            </w:tcBorders>
            <w:vAlign w:val="center"/>
            <w:hideMark/>
          </w:tcPr>
          <w:p w14:paraId="5176F198" w14:textId="77777777" w:rsidR="00B54B1C" w:rsidRPr="004B1F22" w:rsidRDefault="00B54B1C" w:rsidP="003C3B9E">
            <w:pPr>
              <w:spacing w:after="0" w:line="276" w:lineRule="auto"/>
              <w:jc w:val="both"/>
              <w:rPr>
                <w:rFonts w:asciiTheme="majorBidi" w:eastAsia="Times New Roman" w:hAnsiTheme="majorBidi" w:cstheme="majorBidi"/>
                <w:color w:val="000000"/>
                <w:sz w:val="22"/>
                <w:szCs w:val="22"/>
              </w:rPr>
            </w:pPr>
          </w:p>
        </w:tc>
        <w:tc>
          <w:tcPr>
            <w:tcW w:w="544" w:type="dxa"/>
            <w:tcBorders>
              <w:top w:val="outset" w:sz="6" w:space="0" w:color="517DBF"/>
              <w:left w:val="outset" w:sz="6" w:space="0" w:color="517DBF"/>
              <w:bottom w:val="outset" w:sz="6" w:space="0" w:color="517DBF"/>
              <w:right w:val="outset" w:sz="6" w:space="0" w:color="517DBF"/>
            </w:tcBorders>
            <w:vAlign w:val="center"/>
            <w:hideMark/>
          </w:tcPr>
          <w:p w14:paraId="5B1F237E" w14:textId="77777777" w:rsidR="00B54B1C" w:rsidRPr="004B1F22" w:rsidRDefault="00B54B1C" w:rsidP="003C3B9E">
            <w:pPr>
              <w:spacing w:after="0" w:line="276" w:lineRule="auto"/>
              <w:jc w:val="both"/>
              <w:rPr>
                <w:rFonts w:asciiTheme="majorBidi" w:eastAsia="Times New Roman" w:hAnsiTheme="majorBidi" w:cstheme="majorBidi"/>
                <w:color w:val="000000"/>
                <w:sz w:val="22"/>
                <w:szCs w:val="22"/>
              </w:rPr>
            </w:pPr>
          </w:p>
        </w:tc>
      </w:tr>
      <w:tr w:rsidR="004B1F22" w:rsidRPr="004B1F22" w14:paraId="3E0BD02A" w14:textId="77777777" w:rsidTr="004B1F22">
        <w:trPr>
          <w:trHeight w:val="429"/>
        </w:trPr>
        <w:tc>
          <w:tcPr>
            <w:tcW w:w="418" w:type="dxa"/>
            <w:tcBorders>
              <w:top w:val="outset" w:sz="6" w:space="0" w:color="517DBF"/>
              <w:left w:val="outset" w:sz="6" w:space="0" w:color="517DBF"/>
              <w:bottom w:val="outset" w:sz="6" w:space="0" w:color="517DBF"/>
              <w:right w:val="outset" w:sz="6" w:space="0" w:color="517DBF"/>
            </w:tcBorders>
            <w:vAlign w:val="center"/>
          </w:tcPr>
          <w:p w14:paraId="51B97711" w14:textId="77777777" w:rsidR="00B54B1C" w:rsidRPr="004B1F22" w:rsidRDefault="00B54B1C" w:rsidP="003C3B9E">
            <w:pPr>
              <w:spacing w:after="0" w:line="276" w:lineRule="auto"/>
              <w:jc w:val="center"/>
              <w:rPr>
                <w:rFonts w:asciiTheme="majorBidi" w:eastAsia="Times New Roman" w:hAnsiTheme="majorBidi" w:cstheme="majorBidi"/>
                <w:color w:val="000000"/>
                <w:sz w:val="22"/>
                <w:szCs w:val="22"/>
                <w:lang w:bidi="ar-EG"/>
              </w:rPr>
            </w:pPr>
            <w:r w:rsidRPr="004B1F22">
              <w:rPr>
                <w:rFonts w:asciiTheme="majorBidi" w:eastAsia="Times New Roman" w:hAnsiTheme="majorBidi" w:cstheme="majorBidi"/>
                <w:color w:val="000000"/>
                <w:sz w:val="22"/>
                <w:szCs w:val="22"/>
                <w:lang w:bidi="ar-EG"/>
              </w:rPr>
              <w:t>2</w:t>
            </w:r>
          </w:p>
        </w:tc>
        <w:tc>
          <w:tcPr>
            <w:tcW w:w="2432" w:type="dxa"/>
            <w:tcBorders>
              <w:top w:val="outset" w:sz="6" w:space="0" w:color="517DBF"/>
              <w:left w:val="outset" w:sz="6" w:space="0" w:color="517DBF"/>
              <w:bottom w:val="outset" w:sz="6" w:space="0" w:color="517DBF"/>
              <w:right w:val="outset" w:sz="6" w:space="0" w:color="517DBF"/>
            </w:tcBorders>
            <w:vAlign w:val="center"/>
          </w:tcPr>
          <w:p w14:paraId="5319AD4D" w14:textId="77777777" w:rsidR="00B54B1C" w:rsidRPr="004B1F22" w:rsidRDefault="00B54B1C" w:rsidP="003C3B9E">
            <w:pPr>
              <w:spacing w:after="0" w:line="276" w:lineRule="auto"/>
              <w:jc w:val="both"/>
              <w:rPr>
                <w:rFonts w:asciiTheme="majorBidi" w:eastAsia="Times New Roman" w:hAnsiTheme="majorBidi" w:cstheme="majorBidi"/>
                <w:color w:val="000000"/>
                <w:sz w:val="22"/>
                <w:szCs w:val="22"/>
              </w:rPr>
            </w:pPr>
          </w:p>
        </w:tc>
        <w:tc>
          <w:tcPr>
            <w:tcW w:w="1843" w:type="dxa"/>
            <w:tcBorders>
              <w:top w:val="outset" w:sz="6" w:space="0" w:color="517DBF"/>
              <w:left w:val="outset" w:sz="6" w:space="0" w:color="517DBF"/>
              <w:bottom w:val="outset" w:sz="6" w:space="0" w:color="517DBF"/>
              <w:right w:val="outset" w:sz="6" w:space="0" w:color="517DBF"/>
            </w:tcBorders>
          </w:tcPr>
          <w:p w14:paraId="1B1A52EB" w14:textId="77777777" w:rsidR="00B54B1C" w:rsidRPr="004B1F22" w:rsidRDefault="00B54B1C" w:rsidP="003C3B9E">
            <w:pPr>
              <w:spacing w:after="0" w:line="276" w:lineRule="auto"/>
              <w:jc w:val="both"/>
              <w:rPr>
                <w:rFonts w:asciiTheme="majorBidi" w:eastAsia="Times New Roman" w:hAnsiTheme="majorBidi" w:cstheme="majorBidi"/>
                <w:color w:val="000000"/>
                <w:sz w:val="22"/>
                <w:szCs w:val="22"/>
                <w:lang w:bidi="ar-EG"/>
              </w:rPr>
            </w:pPr>
          </w:p>
        </w:tc>
        <w:tc>
          <w:tcPr>
            <w:tcW w:w="1276" w:type="dxa"/>
            <w:tcBorders>
              <w:top w:val="outset" w:sz="6" w:space="0" w:color="517DBF"/>
              <w:left w:val="outset" w:sz="6" w:space="0" w:color="517DBF"/>
              <w:bottom w:val="outset" w:sz="6" w:space="0" w:color="517DBF"/>
              <w:right w:val="outset" w:sz="6" w:space="0" w:color="517DBF"/>
            </w:tcBorders>
            <w:vAlign w:val="center"/>
          </w:tcPr>
          <w:p w14:paraId="5BEBC315" w14:textId="77777777" w:rsidR="00B54B1C" w:rsidRPr="004B1F22" w:rsidRDefault="00B54B1C" w:rsidP="003C3B9E">
            <w:pPr>
              <w:spacing w:after="0" w:line="276" w:lineRule="auto"/>
              <w:jc w:val="both"/>
              <w:rPr>
                <w:rFonts w:asciiTheme="majorBidi" w:eastAsia="Times New Roman" w:hAnsiTheme="majorBidi" w:cstheme="majorBidi"/>
                <w:color w:val="000000"/>
                <w:sz w:val="22"/>
                <w:szCs w:val="22"/>
              </w:rPr>
            </w:pPr>
          </w:p>
        </w:tc>
        <w:tc>
          <w:tcPr>
            <w:tcW w:w="1701" w:type="dxa"/>
            <w:tcBorders>
              <w:top w:val="outset" w:sz="6" w:space="0" w:color="517DBF"/>
              <w:left w:val="outset" w:sz="6" w:space="0" w:color="517DBF"/>
              <w:bottom w:val="outset" w:sz="6" w:space="0" w:color="517DBF"/>
              <w:right w:val="outset" w:sz="6" w:space="0" w:color="517DBF"/>
            </w:tcBorders>
          </w:tcPr>
          <w:p w14:paraId="7EA7E1EE" w14:textId="77777777" w:rsidR="00B54B1C" w:rsidRPr="004B1F22" w:rsidRDefault="00B54B1C" w:rsidP="003C3B9E">
            <w:pPr>
              <w:spacing w:after="0" w:line="276" w:lineRule="auto"/>
              <w:jc w:val="both"/>
              <w:rPr>
                <w:rFonts w:asciiTheme="majorBidi" w:eastAsia="Times New Roman" w:hAnsiTheme="majorBidi" w:cstheme="majorBidi"/>
                <w:color w:val="000000"/>
                <w:sz w:val="22"/>
                <w:szCs w:val="22"/>
              </w:rPr>
            </w:pPr>
          </w:p>
        </w:tc>
        <w:tc>
          <w:tcPr>
            <w:tcW w:w="992" w:type="dxa"/>
            <w:tcBorders>
              <w:top w:val="outset" w:sz="6" w:space="0" w:color="517DBF"/>
              <w:left w:val="outset" w:sz="6" w:space="0" w:color="517DBF"/>
              <w:bottom w:val="outset" w:sz="6" w:space="0" w:color="517DBF"/>
              <w:right w:val="outset" w:sz="6" w:space="0" w:color="517DBF"/>
            </w:tcBorders>
            <w:vAlign w:val="center"/>
          </w:tcPr>
          <w:p w14:paraId="0993577B" w14:textId="77777777" w:rsidR="00B54B1C" w:rsidRPr="004B1F22" w:rsidRDefault="00B54B1C" w:rsidP="003C3B9E">
            <w:pPr>
              <w:spacing w:after="0" w:line="276" w:lineRule="auto"/>
              <w:jc w:val="both"/>
              <w:rPr>
                <w:rFonts w:asciiTheme="majorBidi" w:eastAsia="Times New Roman" w:hAnsiTheme="majorBidi" w:cstheme="majorBidi"/>
                <w:color w:val="000000"/>
                <w:sz w:val="22"/>
                <w:szCs w:val="22"/>
              </w:rPr>
            </w:pPr>
          </w:p>
        </w:tc>
        <w:tc>
          <w:tcPr>
            <w:tcW w:w="567" w:type="dxa"/>
            <w:tcBorders>
              <w:top w:val="outset" w:sz="6" w:space="0" w:color="517DBF"/>
              <w:left w:val="outset" w:sz="6" w:space="0" w:color="517DBF"/>
              <w:bottom w:val="outset" w:sz="6" w:space="0" w:color="517DBF"/>
              <w:right w:val="outset" w:sz="6" w:space="0" w:color="517DBF"/>
            </w:tcBorders>
            <w:vAlign w:val="center"/>
          </w:tcPr>
          <w:p w14:paraId="748FD270" w14:textId="77777777" w:rsidR="00B54B1C" w:rsidRPr="004B1F22" w:rsidRDefault="00B54B1C" w:rsidP="003C3B9E">
            <w:pPr>
              <w:spacing w:after="0" w:line="276" w:lineRule="auto"/>
              <w:jc w:val="both"/>
              <w:rPr>
                <w:rFonts w:asciiTheme="majorBidi" w:eastAsia="Times New Roman" w:hAnsiTheme="majorBidi" w:cstheme="majorBidi"/>
                <w:color w:val="000000"/>
                <w:sz w:val="22"/>
                <w:szCs w:val="22"/>
              </w:rPr>
            </w:pPr>
          </w:p>
        </w:tc>
        <w:tc>
          <w:tcPr>
            <w:tcW w:w="544" w:type="dxa"/>
            <w:tcBorders>
              <w:top w:val="outset" w:sz="6" w:space="0" w:color="517DBF"/>
              <w:left w:val="outset" w:sz="6" w:space="0" w:color="517DBF"/>
              <w:bottom w:val="outset" w:sz="6" w:space="0" w:color="517DBF"/>
              <w:right w:val="outset" w:sz="6" w:space="0" w:color="517DBF"/>
            </w:tcBorders>
            <w:vAlign w:val="center"/>
          </w:tcPr>
          <w:p w14:paraId="4C88FAD6" w14:textId="77777777" w:rsidR="00B54B1C" w:rsidRPr="004B1F22" w:rsidRDefault="00B54B1C" w:rsidP="003C3B9E">
            <w:pPr>
              <w:spacing w:after="0" w:line="276" w:lineRule="auto"/>
              <w:jc w:val="both"/>
              <w:rPr>
                <w:rFonts w:asciiTheme="majorBidi" w:eastAsia="Times New Roman" w:hAnsiTheme="majorBidi" w:cstheme="majorBidi"/>
                <w:color w:val="000000"/>
                <w:sz w:val="22"/>
                <w:szCs w:val="22"/>
              </w:rPr>
            </w:pPr>
          </w:p>
        </w:tc>
      </w:tr>
    </w:tbl>
    <w:p w14:paraId="663DAEBA" w14:textId="77777777" w:rsidR="004B1F22" w:rsidRDefault="004B1F22" w:rsidP="004B1F22">
      <w:pPr>
        <w:tabs>
          <w:tab w:val="left" w:pos="2115"/>
        </w:tabs>
        <w:bidi w:val="0"/>
        <w:jc w:val="lowKashida"/>
        <w:rPr>
          <w:lang w:bidi="ar-EG"/>
        </w:rPr>
      </w:pPr>
      <w:r>
        <w:rPr>
          <w:lang w:bidi="ar-EG"/>
        </w:rPr>
        <w:t>Coming through the port...................................................We pledge to the following:</w:t>
      </w:r>
    </w:p>
    <w:p w14:paraId="6764FCBF" w14:textId="77777777" w:rsidR="008F64C2" w:rsidRDefault="004B1F22" w:rsidP="008F64C2">
      <w:pPr>
        <w:pStyle w:val="ListParagraph"/>
        <w:numPr>
          <w:ilvl w:val="0"/>
          <w:numId w:val="1"/>
        </w:numPr>
        <w:tabs>
          <w:tab w:val="left" w:pos="2115"/>
        </w:tabs>
        <w:bidi w:val="0"/>
        <w:jc w:val="lowKashida"/>
        <w:rPr>
          <w:lang w:bidi="ar-EG"/>
        </w:rPr>
      </w:pPr>
      <w:r>
        <w:rPr>
          <w:lang w:bidi="ar-EG"/>
        </w:rPr>
        <w:t>After reviewing the three schedules of the Chemical Weapons Convention, the materials required to be imported</w:t>
      </w:r>
      <w:r w:rsidR="008F64C2">
        <w:rPr>
          <w:lang w:bidi="ar-EG"/>
        </w:rPr>
        <w:t xml:space="preserve"> are not among the schedules and do not contain any of those substances in their composition. </w:t>
      </w:r>
    </w:p>
    <w:p w14:paraId="284109CC" w14:textId="77777777" w:rsidR="008F64C2" w:rsidRDefault="008F64C2" w:rsidP="008F64C2">
      <w:pPr>
        <w:pStyle w:val="ListParagraph"/>
        <w:numPr>
          <w:ilvl w:val="0"/>
          <w:numId w:val="1"/>
        </w:numPr>
        <w:tabs>
          <w:tab w:val="left" w:pos="2115"/>
        </w:tabs>
        <w:bidi w:val="0"/>
        <w:jc w:val="lowKashida"/>
        <w:rPr>
          <w:lang w:bidi="ar-EG"/>
        </w:rPr>
      </w:pPr>
      <w:r>
        <w:rPr>
          <w:lang w:bidi="ar-EG"/>
        </w:rPr>
        <w:t xml:space="preserve">All </w:t>
      </w:r>
      <w:r w:rsidR="004B1F22">
        <w:rPr>
          <w:lang w:bidi="ar-EG"/>
        </w:rPr>
        <w:t>attached documents and data are correct and related to the items mentioned in the application</w:t>
      </w:r>
    </w:p>
    <w:p w14:paraId="6221ABDA" w14:textId="77777777" w:rsidR="004B1F22" w:rsidRDefault="004B1F22" w:rsidP="003919CE">
      <w:pPr>
        <w:tabs>
          <w:tab w:val="left" w:pos="2115"/>
        </w:tabs>
        <w:bidi w:val="0"/>
        <w:jc w:val="lowKashida"/>
        <w:rPr>
          <w:lang w:bidi="ar-EG"/>
        </w:rPr>
      </w:pPr>
      <w:r>
        <w:rPr>
          <w:lang w:bidi="ar-EG"/>
        </w:rPr>
        <w:t xml:space="preserve">3. Use the materials required to be imported for the purpose for which they were brought, in </w:t>
      </w:r>
      <w:proofErr w:type="gramStart"/>
      <w:r>
        <w:rPr>
          <w:lang w:bidi="ar-EG"/>
        </w:rPr>
        <w:t>addition</w:t>
      </w:r>
      <w:proofErr w:type="gramEnd"/>
      <w:r>
        <w:rPr>
          <w:lang w:bidi="ar-EG"/>
        </w:rPr>
        <w:t xml:space="preserve"> to not trading </w:t>
      </w:r>
      <w:r w:rsidR="003919CE">
        <w:rPr>
          <w:lang w:bidi="ar-EG"/>
        </w:rPr>
        <w:t>these materials</w:t>
      </w:r>
      <w:r>
        <w:rPr>
          <w:lang w:bidi="ar-EG"/>
        </w:rPr>
        <w:t xml:space="preserve"> in places other than those designated for that. We also bear all damages resulting from misuse or using them for a purpose other than they were brought.</w:t>
      </w:r>
    </w:p>
    <w:p w14:paraId="40CAB4BE" w14:textId="77777777" w:rsidR="004B1F22" w:rsidRDefault="004B1F22" w:rsidP="004B1F22">
      <w:pPr>
        <w:tabs>
          <w:tab w:val="left" w:pos="2115"/>
        </w:tabs>
        <w:bidi w:val="0"/>
        <w:jc w:val="lowKashida"/>
        <w:rPr>
          <w:lang w:bidi="ar-EG"/>
        </w:rPr>
      </w:pPr>
      <w:r>
        <w:rPr>
          <w:lang w:bidi="ar-EG"/>
        </w:rPr>
        <w:t>4. Inform the Ministry of Interior before transporting dangerous chemicals.</w:t>
      </w:r>
    </w:p>
    <w:p w14:paraId="3B84C21A" w14:textId="5F097E44" w:rsidR="004B1F22" w:rsidRDefault="004B1F22" w:rsidP="003919CE">
      <w:pPr>
        <w:tabs>
          <w:tab w:val="left" w:pos="2115"/>
        </w:tabs>
        <w:bidi w:val="0"/>
        <w:jc w:val="lowKashida"/>
        <w:rPr>
          <w:lang w:bidi="ar-EG"/>
        </w:rPr>
      </w:pPr>
      <w:r>
        <w:rPr>
          <w:lang w:bidi="ar-EG"/>
        </w:rPr>
        <w:t xml:space="preserve">5. </w:t>
      </w:r>
      <w:r w:rsidR="003919CE">
        <w:rPr>
          <w:lang w:bidi="ar-EG"/>
        </w:rPr>
        <w:t>Inform</w:t>
      </w:r>
      <w:r w:rsidR="00461CC1">
        <w:rPr>
          <w:lang w:bidi="ar-EG"/>
        </w:rPr>
        <w:t xml:space="preserve"> Saudi</w:t>
      </w:r>
      <w:r>
        <w:rPr>
          <w:lang w:bidi="ar-EG"/>
        </w:rPr>
        <w:t xml:space="preserve"> Food and Drug Authority </w:t>
      </w:r>
      <w:r w:rsidR="003919CE">
        <w:rPr>
          <w:lang w:bidi="ar-EG"/>
        </w:rPr>
        <w:t>about existing</w:t>
      </w:r>
      <w:r>
        <w:rPr>
          <w:lang w:bidi="ar-EG"/>
        </w:rPr>
        <w:t xml:space="preserve"> recalls/</w:t>
      </w:r>
      <w:r w:rsidR="003919CE">
        <w:rPr>
          <w:lang w:bidi="ar-EG"/>
        </w:rPr>
        <w:t xml:space="preserve"> </w:t>
      </w:r>
      <w:r>
        <w:rPr>
          <w:lang w:bidi="ar-EG"/>
        </w:rPr>
        <w:t>safety warnings and/</w:t>
      </w:r>
      <w:r w:rsidR="003919CE">
        <w:rPr>
          <w:lang w:bidi="ar-EG"/>
        </w:rPr>
        <w:t xml:space="preserve"> </w:t>
      </w:r>
      <w:r>
        <w:rPr>
          <w:lang w:bidi="ar-EG"/>
        </w:rPr>
        <w:t>or incident reports (FSN</w:t>
      </w:r>
      <w:proofErr w:type="gramStart"/>
      <w:r>
        <w:rPr>
          <w:lang w:bidi="ar-EG"/>
        </w:rPr>
        <w:t>,s</w:t>
      </w:r>
      <w:proofErr w:type="gramEnd"/>
      <w:r>
        <w:rPr>
          <w:lang w:bidi="ar-EG"/>
        </w:rPr>
        <w:t xml:space="preserve">/Recall and/or Adverse Event Report) on any item of the shipment, even after obtaining an import permit from the Authority. </w:t>
      </w:r>
    </w:p>
    <w:p w14:paraId="6F173A8E" w14:textId="77777777" w:rsidR="004B1F22" w:rsidRDefault="004B1F22" w:rsidP="004B1F22">
      <w:pPr>
        <w:tabs>
          <w:tab w:val="left" w:pos="2115"/>
        </w:tabs>
        <w:bidi w:val="0"/>
        <w:jc w:val="lowKashida"/>
        <w:rPr>
          <w:lang w:bidi="ar-EG"/>
        </w:rPr>
      </w:pPr>
      <w:r>
        <w:rPr>
          <w:lang w:bidi="ar-EG"/>
        </w:rPr>
        <w:t>6. Conformity of the shipment items contained in the invoice with the international conditions and standards and requirements contained in the Medical Devices and Supplies System issued by Royal Decree No. (M/54) dated 7/6/1442 AH and its executive regulations.</w:t>
      </w:r>
    </w:p>
    <w:p w14:paraId="692E54FE" w14:textId="77777777" w:rsidR="004B1F22" w:rsidRDefault="004B1F22" w:rsidP="004B1F22">
      <w:pPr>
        <w:tabs>
          <w:tab w:val="left" w:pos="2115"/>
        </w:tabs>
        <w:bidi w:val="0"/>
        <w:jc w:val="lowKashida"/>
        <w:rPr>
          <w:lang w:bidi="ar-EG"/>
        </w:rPr>
      </w:pPr>
      <w:r>
        <w:rPr>
          <w:lang w:bidi="ar-EG"/>
        </w:rPr>
        <w:t xml:space="preserve">7. Bring the original invoice and certificate of origin to the port of arrival. </w:t>
      </w:r>
    </w:p>
    <w:p w14:paraId="317F7468" w14:textId="77777777" w:rsidR="003919CE" w:rsidRDefault="003919CE" w:rsidP="003919CE">
      <w:pPr>
        <w:bidi w:val="0"/>
        <w:jc w:val="lowKashida"/>
        <w:rPr>
          <w:lang w:bidi="ar-EG"/>
        </w:rPr>
      </w:pPr>
      <w:r>
        <w:rPr>
          <w:lang w:bidi="ar-EG"/>
        </w:rPr>
        <w:t>8. Receiving materials from customs upon their arrival without any delay. As well as, we also bear any responsibility resulting from this delay.</w:t>
      </w:r>
    </w:p>
    <w:p w14:paraId="01A19559" w14:textId="28586C6B" w:rsidR="003919CE" w:rsidRDefault="004B1F22" w:rsidP="003919CE">
      <w:pPr>
        <w:tabs>
          <w:tab w:val="left" w:pos="2115"/>
        </w:tabs>
        <w:bidi w:val="0"/>
        <w:jc w:val="lowKashida"/>
        <w:rPr>
          <w:lang w:bidi="ar-EG"/>
        </w:rPr>
      </w:pPr>
      <w:r>
        <w:rPr>
          <w:lang w:bidi="ar-EG"/>
        </w:rPr>
        <w:t xml:space="preserve">9. </w:t>
      </w:r>
      <w:r w:rsidR="003919CE">
        <w:rPr>
          <w:lang w:bidi="ar-EG"/>
        </w:rPr>
        <w:t xml:space="preserve">The conditions of transportation and storage shall be taken into account in accordance with the requirements of the factory, the </w:t>
      </w:r>
      <w:r w:rsidR="00461CC1">
        <w:rPr>
          <w:lang w:bidi="ar-EG"/>
        </w:rPr>
        <w:t xml:space="preserve">Saudi </w:t>
      </w:r>
      <w:r w:rsidR="003919CE">
        <w:rPr>
          <w:lang w:bidi="ar-EG"/>
        </w:rPr>
        <w:t>Food and Drug Authority, and other relevant government agencies, in addition to clarifying the storage location after clearing the consignment (shipment).</w:t>
      </w:r>
    </w:p>
    <w:p w14:paraId="2EEB2976" w14:textId="77777777" w:rsidR="004B1F22" w:rsidRDefault="004B1F22" w:rsidP="003919CE">
      <w:pPr>
        <w:tabs>
          <w:tab w:val="left" w:pos="2115"/>
        </w:tabs>
        <w:bidi w:val="0"/>
        <w:jc w:val="lowKashida"/>
        <w:rPr>
          <w:lang w:bidi="ar-EG"/>
        </w:rPr>
      </w:pPr>
      <w:r>
        <w:rPr>
          <w:lang w:bidi="ar-EG"/>
        </w:rPr>
        <w:t>10. Dispose of chemical waste by a specialized, licensed facility, providing the General Presidency of Meteorology and Environmental Protection with proof of this.</w:t>
      </w:r>
    </w:p>
    <w:p w14:paraId="0EA25B34" w14:textId="77777777" w:rsidR="004B1F22" w:rsidRDefault="004B1F22" w:rsidP="004B1F22">
      <w:pPr>
        <w:tabs>
          <w:tab w:val="left" w:pos="2115"/>
        </w:tabs>
        <w:bidi w:val="0"/>
        <w:jc w:val="lowKashida"/>
        <w:rPr>
          <w:lang w:bidi="ar-EG"/>
        </w:rPr>
      </w:pPr>
      <w:r>
        <w:rPr>
          <w:lang w:bidi="ar-EG"/>
        </w:rPr>
        <w:lastRenderedPageBreak/>
        <w:t xml:space="preserve">11. Count </w:t>
      </w:r>
      <w:r w:rsidR="003919CE">
        <w:rPr>
          <w:lang w:bidi="ar-EG"/>
        </w:rPr>
        <w:t xml:space="preserve">and limit </w:t>
      </w:r>
      <w:r>
        <w:rPr>
          <w:lang w:bidi="ar-EG"/>
        </w:rPr>
        <w:t>the damaged quantities and inform the Public Security “General Administration of Weapons and Explosives” to take the necessary action regarding them immediately.</w:t>
      </w:r>
    </w:p>
    <w:p w14:paraId="059195E0" w14:textId="77777777" w:rsidR="004B1F22" w:rsidRDefault="004B1F22" w:rsidP="00827ACB">
      <w:pPr>
        <w:tabs>
          <w:tab w:val="left" w:pos="2115"/>
        </w:tabs>
        <w:bidi w:val="0"/>
        <w:jc w:val="lowKashida"/>
        <w:rPr>
          <w:lang w:bidi="ar-EG"/>
        </w:rPr>
      </w:pPr>
      <w:r>
        <w:rPr>
          <w:lang w:bidi="ar-EG"/>
        </w:rPr>
        <w:t xml:space="preserve">12. </w:t>
      </w:r>
      <w:r w:rsidR="00827ACB">
        <w:rPr>
          <w:lang w:bidi="ar-EG"/>
        </w:rPr>
        <w:t>The staff shall be academically and practically qualified</w:t>
      </w:r>
      <w:r>
        <w:rPr>
          <w:lang w:bidi="ar-EG"/>
        </w:rPr>
        <w:t>.</w:t>
      </w:r>
    </w:p>
    <w:p w14:paraId="3D2F6224" w14:textId="77777777" w:rsidR="00827ACB" w:rsidRDefault="004B1F22" w:rsidP="00827ACB">
      <w:pPr>
        <w:bidi w:val="0"/>
        <w:jc w:val="lowKashida"/>
        <w:rPr>
          <w:lang w:bidi="ar-EG"/>
        </w:rPr>
      </w:pPr>
      <w:r>
        <w:rPr>
          <w:lang w:bidi="ar-EG"/>
        </w:rPr>
        <w:t xml:space="preserve">13. </w:t>
      </w:r>
      <w:r w:rsidR="00827ACB">
        <w:rPr>
          <w:lang w:bidi="ar-EG"/>
        </w:rPr>
        <w:t>Maintaining documents and data records of incoming, outgoing and consumed quantities annually.</w:t>
      </w:r>
    </w:p>
    <w:p w14:paraId="5DD4E444" w14:textId="77777777" w:rsidR="00D048CD" w:rsidRDefault="00827ACB" w:rsidP="00827ACB">
      <w:pPr>
        <w:tabs>
          <w:tab w:val="left" w:pos="2115"/>
        </w:tabs>
        <w:bidi w:val="0"/>
        <w:jc w:val="lowKashida"/>
        <w:rPr>
          <w:lang w:bidi="ar-EG"/>
        </w:rPr>
      </w:pPr>
      <w:r>
        <w:rPr>
          <w:lang w:bidi="ar-EG"/>
        </w:rPr>
        <w:t xml:space="preserve">14. </w:t>
      </w:r>
      <w:r w:rsidRPr="00827ACB">
        <w:rPr>
          <w:lang w:bidi="ar-EG"/>
        </w:rPr>
        <w:t>The shipment items contained in the above invoice contain:</w:t>
      </w:r>
    </w:p>
    <w:tbl>
      <w:tblPr>
        <w:tblStyle w:val="TableGrid"/>
        <w:tblW w:w="0" w:type="auto"/>
        <w:tblLook w:val="04A0" w:firstRow="1" w:lastRow="0" w:firstColumn="1" w:lastColumn="0" w:noHBand="0" w:noVBand="1"/>
      </w:tblPr>
      <w:tblGrid>
        <w:gridCol w:w="4829"/>
        <w:gridCol w:w="4799"/>
      </w:tblGrid>
      <w:tr w:rsidR="003B69B8" w14:paraId="2D4ABBDB" w14:textId="77777777" w:rsidTr="00457BA7">
        <w:tc>
          <w:tcPr>
            <w:tcW w:w="4927" w:type="dxa"/>
          </w:tcPr>
          <w:p w14:paraId="4B45FD7D" w14:textId="77777777" w:rsidR="003B69B8" w:rsidRDefault="003B69B8" w:rsidP="003B69B8">
            <w:pPr>
              <w:tabs>
                <w:tab w:val="left" w:pos="2115"/>
              </w:tabs>
              <w:bidi w:val="0"/>
              <w:jc w:val="lowKashida"/>
              <w:rPr>
                <w:lang w:bidi="ar-EG"/>
              </w:rPr>
            </w:pPr>
            <w:r>
              <w:rPr>
                <w:lang w:bidi="ar-EG"/>
              </w:rPr>
              <w:t xml:space="preserve">14.1 </w:t>
            </w:r>
            <w:r w:rsidRPr="00DB6A29">
              <w:rPr>
                <w:rFonts w:asciiTheme="majorBidi" w:eastAsia="Times New Roman" w:hAnsiTheme="majorBidi" w:cstheme="majorBidi"/>
                <w:color w:val="000000"/>
                <w:sz w:val="24"/>
                <w:szCs w:val="24"/>
              </w:rPr>
              <w:t>Radioactive Substance</w:t>
            </w:r>
          </w:p>
        </w:tc>
        <w:tc>
          <w:tcPr>
            <w:tcW w:w="4927" w:type="dxa"/>
            <w:vAlign w:val="center"/>
          </w:tcPr>
          <w:p w14:paraId="571A76C1" w14:textId="77777777" w:rsidR="003B69B8" w:rsidRPr="002A249A" w:rsidRDefault="003B69B8" w:rsidP="003B69B8">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Yes or No</w:t>
            </w:r>
            <w:r>
              <w:rPr>
                <w:rFonts w:asciiTheme="majorBidi" w:eastAsia="Times New Roman" w:hAnsiTheme="majorBidi" w:cstheme="majorBidi"/>
                <w:color w:val="000000"/>
                <w:sz w:val="24"/>
                <w:szCs w:val="24"/>
              </w:rPr>
              <w:t>?</w:t>
            </w:r>
          </w:p>
        </w:tc>
      </w:tr>
      <w:tr w:rsidR="003B69B8" w14:paraId="01445E94" w14:textId="77777777" w:rsidTr="00342BCE">
        <w:tc>
          <w:tcPr>
            <w:tcW w:w="9854" w:type="dxa"/>
            <w:gridSpan w:val="2"/>
          </w:tcPr>
          <w:p w14:paraId="2715900F" w14:textId="77777777" w:rsidR="003B69B8" w:rsidRPr="002A249A" w:rsidRDefault="003B69B8"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 xml:space="preserve">Name of </w:t>
            </w:r>
            <w:r w:rsidRPr="00DB6A29">
              <w:rPr>
                <w:rFonts w:asciiTheme="majorBidi" w:eastAsia="Times New Roman" w:hAnsiTheme="majorBidi" w:cstheme="majorBidi"/>
                <w:color w:val="000000"/>
                <w:sz w:val="24"/>
                <w:szCs w:val="24"/>
              </w:rPr>
              <w:t xml:space="preserve">Radioactive </w:t>
            </w:r>
            <w:r w:rsidRPr="002A249A">
              <w:rPr>
                <w:rFonts w:asciiTheme="majorBidi" w:eastAsia="Times New Roman" w:hAnsiTheme="majorBidi" w:cstheme="majorBidi"/>
                <w:color w:val="000000"/>
                <w:sz w:val="24"/>
                <w:szCs w:val="24"/>
              </w:rPr>
              <w:t>substance (if yes)</w:t>
            </w:r>
            <w:r>
              <w:rPr>
                <w:rFonts w:asciiTheme="majorBidi" w:eastAsia="Times New Roman" w:hAnsiTheme="majorBidi" w:cstheme="majorBidi"/>
                <w:color w:val="000000"/>
                <w:sz w:val="24"/>
                <w:szCs w:val="24"/>
              </w:rPr>
              <w:t>: ………………………….</w:t>
            </w:r>
          </w:p>
        </w:tc>
      </w:tr>
      <w:tr w:rsidR="003B69B8" w14:paraId="37225884" w14:textId="77777777" w:rsidTr="00457BA7">
        <w:tc>
          <w:tcPr>
            <w:tcW w:w="4927" w:type="dxa"/>
          </w:tcPr>
          <w:p w14:paraId="36ED000D" w14:textId="77777777" w:rsidR="003B69B8" w:rsidRPr="002A249A" w:rsidRDefault="003B69B8" w:rsidP="003B69B8">
            <w:pPr>
              <w:tabs>
                <w:tab w:val="left" w:pos="2115"/>
              </w:tabs>
              <w:bidi w:val="0"/>
              <w:jc w:val="lowKashida"/>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14.2 </w:t>
            </w:r>
            <w:r w:rsidRPr="003B69B8">
              <w:rPr>
                <w:rFonts w:asciiTheme="majorBidi" w:eastAsia="Times New Roman" w:hAnsiTheme="majorBidi" w:cstheme="majorBidi"/>
                <w:color w:val="000000"/>
                <w:sz w:val="24"/>
                <w:szCs w:val="24"/>
              </w:rPr>
              <w:t>Chemicals subject to public security control</w:t>
            </w:r>
          </w:p>
        </w:tc>
        <w:tc>
          <w:tcPr>
            <w:tcW w:w="4927" w:type="dxa"/>
            <w:vAlign w:val="center"/>
          </w:tcPr>
          <w:p w14:paraId="3D27B39D" w14:textId="77777777" w:rsidR="003B69B8" w:rsidRPr="002A249A" w:rsidRDefault="003B69B8"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Yes or No</w:t>
            </w:r>
            <w:r>
              <w:rPr>
                <w:rFonts w:asciiTheme="majorBidi" w:eastAsia="Times New Roman" w:hAnsiTheme="majorBidi" w:cstheme="majorBidi"/>
                <w:color w:val="000000"/>
                <w:sz w:val="24"/>
                <w:szCs w:val="24"/>
              </w:rPr>
              <w:t>?</w:t>
            </w:r>
          </w:p>
        </w:tc>
      </w:tr>
      <w:tr w:rsidR="003B69B8" w14:paraId="1845B02A" w14:textId="77777777" w:rsidTr="003A47D7">
        <w:tc>
          <w:tcPr>
            <w:tcW w:w="9854" w:type="dxa"/>
            <w:gridSpan w:val="2"/>
          </w:tcPr>
          <w:p w14:paraId="3BAA888F" w14:textId="77777777" w:rsidR="003B69B8" w:rsidRPr="002A249A" w:rsidRDefault="003B69B8"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 xml:space="preserve">Name of </w:t>
            </w:r>
            <w:r>
              <w:rPr>
                <w:rFonts w:asciiTheme="majorBidi" w:eastAsia="Times New Roman" w:hAnsiTheme="majorBidi" w:cstheme="majorBidi"/>
                <w:color w:val="000000"/>
                <w:sz w:val="24"/>
                <w:szCs w:val="24"/>
              </w:rPr>
              <w:t xml:space="preserve">Chemical </w:t>
            </w:r>
            <w:r w:rsidRPr="002A249A">
              <w:rPr>
                <w:rFonts w:asciiTheme="majorBidi" w:eastAsia="Times New Roman" w:hAnsiTheme="majorBidi" w:cstheme="majorBidi"/>
                <w:color w:val="000000"/>
                <w:sz w:val="24"/>
                <w:szCs w:val="24"/>
              </w:rPr>
              <w:t>substance (if yes)</w:t>
            </w:r>
            <w:r>
              <w:rPr>
                <w:rFonts w:asciiTheme="majorBidi" w:eastAsia="Times New Roman" w:hAnsiTheme="majorBidi" w:cstheme="majorBidi"/>
                <w:color w:val="000000"/>
                <w:sz w:val="24"/>
                <w:szCs w:val="24"/>
              </w:rPr>
              <w:t>: ………………………….</w:t>
            </w:r>
          </w:p>
        </w:tc>
      </w:tr>
      <w:tr w:rsidR="003B69B8" w14:paraId="2CDB0B90" w14:textId="77777777" w:rsidTr="00457BA7">
        <w:tc>
          <w:tcPr>
            <w:tcW w:w="4927" w:type="dxa"/>
          </w:tcPr>
          <w:p w14:paraId="44840968" w14:textId="77777777" w:rsidR="003B69B8" w:rsidRDefault="003B69B8" w:rsidP="003B69B8">
            <w:pPr>
              <w:tabs>
                <w:tab w:val="left" w:pos="2115"/>
              </w:tabs>
              <w:bidi w:val="0"/>
              <w:jc w:val="lowKashida"/>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14.3 </w:t>
            </w:r>
            <w:r w:rsidRPr="00DB6A29">
              <w:rPr>
                <w:rFonts w:asciiTheme="majorBidi" w:eastAsia="Times New Roman" w:hAnsiTheme="majorBidi" w:cstheme="majorBidi"/>
                <w:color w:val="000000"/>
                <w:sz w:val="24"/>
                <w:szCs w:val="24"/>
              </w:rPr>
              <w:t>Narcotic Substance</w:t>
            </w:r>
          </w:p>
        </w:tc>
        <w:tc>
          <w:tcPr>
            <w:tcW w:w="4927" w:type="dxa"/>
            <w:vAlign w:val="center"/>
          </w:tcPr>
          <w:p w14:paraId="1869C5EE" w14:textId="77777777" w:rsidR="003B69B8" w:rsidRPr="002A249A" w:rsidRDefault="003B69B8" w:rsidP="003B69B8">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Yes or No</w:t>
            </w:r>
            <w:r>
              <w:rPr>
                <w:rFonts w:asciiTheme="majorBidi" w:eastAsia="Times New Roman" w:hAnsiTheme="majorBidi" w:cstheme="majorBidi"/>
                <w:color w:val="000000"/>
                <w:sz w:val="24"/>
                <w:szCs w:val="24"/>
              </w:rPr>
              <w:t>?</w:t>
            </w:r>
          </w:p>
        </w:tc>
      </w:tr>
      <w:tr w:rsidR="003B69B8" w14:paraId="3243598C" w14:textId="77777777" w:rsidTr="00AF1018">
        <w:tc>
          <w:tcPr>
            <w:tcW w:w="9854" w:type="dxa"/>
            <w:gridSpan w:val="2"/>
          </w:tcPr>
          <w:p w14:paraId="6A574D74" w14:textId="77777777" w:rsidR="003B69B8" w:rsidRPr="002A249A" w:rsidRDefault="003B69B8"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 xml:space="preserve">Name of </w:t>
            </w:r>
            <w:r w:rsidRPr="00DB6A29">
              <w:rPr>
                <w:rFonts w:asciiTheme="majorBidi" w:eastAsia="Times New Roman" w:hAnsiTheme="majorBidi" w:cstheme="majorBidi"/>
                <w:color w:val="000000"/>
                <w:sz w:val="24"/>
                <w:szCs w:val="24"/>
              </w:rPr>
              <w:t>Narcotic Substance</w:t>
            </w:r>
            <w:r w:rsidRPr="002A249A">
              <w:rPr>
                <w:rFonts w:asciiTheme="majorBidi" w:eastAsia="Times New Roman" w:hAnsiTheme="majorBidi" w:cstheme="majorBidi"/>
                <w:color w:val="000000"/>
                <w:sz w:val="24"/>
                <w:szCs w:val="24"/>
              </w:rPr>
              <w:t xml:space="preserve"> (if yes)</w:t>
            </w:r>
            <w:r>
              <w:rPr>
                <w:rFonts w:asciiTheme="majorBidi" w:eastAsia="Times New Roman" w:hAnsiTheme="majorBidi" w:cstheme="majorBidi"/>
                <w:color w:val="000000"/>
                <w:sz w:val="24"/>
                <w:szCs w:val="24"/>
              </w:rPr>
              <w:t>: ………………………….</w:t>
            </w:r>
          </w:p>
        </w:tc>
      </w:tr>
    </w:tbl>
    <w:p w14:paraId="5CCF13BE" w14:textId="77777777" w:rsidR="003B69B8" w:rsidRDefault="003B69B8" w:rsidP="003B69B8">
      <w:pPr>
        <w:tabs>
          <w:tab w:val="left" w:pos="2115"/>
        </w:tabs>
        <w:bidi w:val="0"/>
        <w:jc w:val="lowKashida"/>
        <w:rPr>
          <w:lang w:bidi="ar-EG"/>
        </w:rPr>
      </w:pPr>
    </w:p>
    <w:tbl>
      <w:tblPr>
        <w:tblW w:w="8996" w:type="dxa"/>
        <w:tblLayout w:type="fixed"/>
        <w:tblCellMar>
          <w:top w:w="15" w:type="dxa"/>
          <w:left w:w="15" w:type="dxa"/>
          <w:bottom w:w="15" w:type="dxa"/>
          <w:right w:w="15" w:type="dxa"/>
        </w:tblCellMar>
        <w:tblLook w:val="04A0" w:firstRow="1" w:lastRow="0" w:firstColumn="1" w:lastColumn="0" w:noHBand="0" w:noVBand="1"/>
      </w:tblPr>
      <w:tblGrid>
        <w:gridCol w:w="3417"/>
        <w:gridCol w:w="5579"/>
      </w:tblGrid>
      <w:tr w:rsidR="003B69B8" w:rsidRPr="00AB453C" w14:paraId="0B3B3F75" w14:textId="77777777" w:rsidTr="003B69B8">
        <w:trPr>
          <w:trHeight w:val="429"/>
        </w:trPr>
        <w:tc>
          <w:tcPr>
            <w:tcW w:w="8996" w:type="dxa"/>
            <w:gridSpan w:val="2"/>
            <w:shd w:val="clear" w:color="auto" w:fill="auto"/>
          </w:tcPr>
          <w:p w14:paraId="0F354F98" w14:textId="77777777" w:rsidR="003B69B8" w:rsidRPr="00AB453C" w:rsidRDefault="003B69B8" w:rsidP="003C3B9E">
            <w:pPr>
              <w:bidi w:val="0"/>
              <w:rPr>
                <w:rFonts w:asciiTheme="majorBidi" w:eastAsia="Times New Roman" w:hAnsiTheme="majorBidi" w:cstheme="majorBidi"/>
                <w:color w:val="000000"/>
              </w:rPr>
            </w:pPr>
            <w:r>
              <w:rPr>
                <w:rFonts w:asciiTheme="majorBidi" w:eastAsia="Times New Roman" w:hAnsiTheme="majorBidi" w:cstheme="majorBidi"/>
                <w:color w:val="000000"/>
              </w:rPr>
              <w:t xml:space="preserve">Signature </w:t>
            </w:r>
          </w:p>
        </w:tc>
      </w:tr>
      <w:tr w:rsidR="003B69B8" w:rsidRPr="00AB453C" w14:paraId="59647048" w14:textId="77777777" w:rsidTr="003B69B8">
        <w:trPr>
          <w:trHeight w:val="429"/>
        </w:trPr>
        <w:tc>
          <w:tcPr>
            <w:tcW w:w="3417" w:type="dxa"/>
          </w:tcPr>
          <w:p w14:paraId="7AFE18AF" w14:textId="77777777" w:rsidR="003B69B8" w:rsidRPr="000565B2" w:rsidRDefault="003B69B8" w:rsidP="003C3B9E">
            <w:pPr>
              <w:bidi w:val="0"/>
            </w:pPr>
            <w:r w:rsidRPr="000565B2">
              <w:t>Name of the responsible person</w:t>
            </w:r>
          </w:p>
        </w:tc>
        <w:tc>
          <w:tcPr>
            <w:tcW w:w="5579" w:type="dxa"/>
          </w:tcPr>
          <w:p w14:paraId="0105DFB9" w14:textId="77777777" w:rsidR="003B69B8" w:rsidRPr="00AB453C" w:rsidRDefault="003B69B8" w:rsidP="003C3B9E">
            <w:pPr>
              <w:bidi w:val="0"/>
              <w:spacing w:after="0" w:line="204" w:lineRule="auto"/>
              <w:rPr>
                <w:rFonts w:asciiTheme="majorBidi" w:eastAsia="Times New Roman" w:hAnsiTheme="majorBidi" w:cstheme="majorBidi"/>
                <w:color w:val="000000"/>
              </w:rPr>
            </w:pPr>
          </w:p>
        </w:tc>
      </w:tr>
      <w:tr w:rsidR="003B69B8" w:rsidRPr="00AB453C" w14:paraId="69BB7000" w14:textId="77777777" w:rsidTr="003B69B8">
        <w:trPr>
          <w:trHeight w:val="429"/>
        </w:trPr>
        <w:tc>
          <w:tcPr>
            <w:tcW w:w="3417" w:type="dxa"/>
          </w:tcPr>
          <w:p w14:paraId="7D345D36" w14:textId="77777777" w:rsidR="003B69B8" w:rsidRPr="000565B2" w:rsidRDefault="003B69B8" w:rsidP="003C3B9E">
            <w:pPr>
              <w:bidi w:val="0"/>
            </w:pPr>
            <w:r w:rsidRPr="000565B2">
              <w:t>Job title</w:t>
            </w:r>
          </w:p>
        </w:tc>
        <w:tc>
          <w:tcPr>
            <w:tcW w:w="5579" w:type="dxa"/>
          </w:tcPr>
          <w:p w14:paraId="5CE8CADD" w14:textId="77777777" w:rsidR="003B69B8" w:rsidRPr="00AB453C" w:rsidRDefault="003B69B8" w:rsidP="003C3B9E">
            <w:pPr>
              <w:bidi w:val="0"/>
              <w:spacing w:after="0" w:line="204" w:lineRule="auto"/>
              <w:rPr>
                <w:rFonts w:asciiTheme="majorBidi" w:eastAsia="Times New Roman" w:hAnsiTheme="majorBidi" w:cstheme="majorBidi"/>
                <w:color w:val="000000"/>
              </w:rPr>
            </w:pPr>
          </w:p>
        </w:tc>
      </w:tr>
      <w:tr w:rsidR="003B69B8" w:rsidRPr="00AB453C" w14:paraId="50AA796F" w14:textId="77777777" w:rsidTr="003B69B8">
        <w:trPr>
          <w:trHeight w:val="429"/>
        </w:trPr>
        <w:tc>
          <w:tcPr>
            <w:tcW w:w="3417" w:type="dxa"/>
          </w:tcPr>
          <w:p w14:paraId="56C4A988" w14:textId="77777777" w:rsidR="003B69B8" w:rsidRPr="000565B2" w:rsidRDefault="003B69B8" w:rsidP="003C3B9E">
            <w:pPr>
              <w:bidi w:val="0"/>
            </w:pPr>
            <w:r>
              <w:t>Date</w:t>
            </w:r>
            <w:r w:rsidRPr="000565B2">
              <w:t xml:space="preserve">  </w:t>
            </w:r>
          </w:p>
        </w:tc>
        <w:tc>
          <w:tcPr>
            <w:tcW w:w="5579" w:type="dxa"/>
            <w:vAlign w:val="center"/>
          </w:tcPr>
          <w:p w14:paraId="51A8B812" w14:textId="77777777" w:rsidR="003B69B8" w:rsidRPr="00AB453C" w:rsidRDefault="003B69B8" w:rsidP="003C3B9E">
            <w:pPr>
              <w:bidi w:val="0"/>
              <w:spacing w:after="0" w:line="204" w:lineRule="auto"/>
              <w:rPr>
                <w:rFonts w:asciiTheme="majorBidi" w:eastAsia="Times New Roman" w:hAnsiTheme="majorBidi" w:cstheme="majorBidi"/>
                <w:color w:val="000000"/>
              </w:rPr>
            </w:pPr>
          </w:p>
        </w:tc>
      </w:tr>
      <w:tr w:rsidR="003B69B8" w:rsidRPr="00AB453C" w14:paraId="6EA40278" w14:textId="77777777" w:rsidTr="003B69B8">
        <w:trPr>
          <w:trHeight w:val="429"/>
        </w:trPr>
        <w:tc>
          <w:tcPr>
            <w:tcW w:w="3417" w:type="dxa"/>
          </w:tcPr>
          <w:p w14:paraId="37016A92" w14:textId="77777777" w:rsidR="003B69B8" w:rsidRPr="000565B2" w:rsidRDefault="003B69B8" w:rsidP="003C3B9E">
            <w:pPr>
              <w:bidi w:val="0"/>
            </w:pPr>
            <w:r w:rsidRPr="000565B2">
              <w:t xml:space="preserve">Signature  </w:t>
            </w:r>
          </w:p>
        </w:tc>
        <w:tc>
          <w:tcPr>
            <w:tcW w:w="5579" w:type="dxa"/>
            <w:vAlign w:val="center"/>
          </w:tcPr>
          <w:p w14:paraId="4C62354F" w14:textId="77777777" w:rsidR="003B69B8" w:rsidRPr="00AB453C" w:rsidRDefault="003B69B8" w:rsidP="003C3B9E">
            <w:pPr>
              <w:bidi w:val="0"/>
              <w:spacing w:after="0" w:line="204" w:lineRule="auto"/>
              <w:rPr>
                <w:rFonts w:asciiTheme="majorBidi" w:eastAsia="Times New Roman" w:hAnsiTheme="majorBidi" w:cstheme="majorBidi"/>
                <w:color w:val="000000"/>
              </w:rPr>
            </w:pPr>
          </w:p>
        </w:tc>
      </w:tr>
      <w:tr w:rsidR="003B69B8" w:rsidRPr="00AB453C" w14:paraId="0A319120" w14:textId="77777777" w:rsidTr="003B69B8">
        <w:trPr>
          <w:trHeight w:val="429"/>
        </w:trPr>
        <w:tc>
          <w:tcPr>
            <w:tcW w:w="3417" w:type="dxa"/>
          </w:tcPr>
          <w:p w14:paraId="24FFAF94" w14:textId="77777777" w:rsidR="003B69B8" w:rsidRDefault="003B69B8" w:rsidP="003C3B9E">
            <w:pPr>
              <w:bidi w:val="0"/>
            </w:pPr>
            <w:r w:rsidRPr="000565B2">
              <w:t>Seal</w:t>
            </w:r>
          </w:p>
        </w:tc>
        <w:tc>
          <w:tcPr>
            <w:tcW w:w="5579" w:type="dxa"/>
            <w:vAlign w:val="center"/>
          </w:tcPr>
          <w:p w14:paraId="7FFF8F83" w14:textId="77777777" w:rsidR="003B69B8" w:rsidRPr="00AB453C" w:rsidRDefault="003B69B8" w:rsidP="003C3B9E">
            <w:pPr>
              <w:bidi w:val="0"/>
              <w:spacing w:after="0" w:line="204" w:lineRule="auto"/>
              <w:rPr>
                <w:rFonts w:asciiTheme="majorBidi" w:eastAsia="Times New Roman" w:hAnsiTheme="majorBidi" w:cstheme="majorBidi"/>
                <w:color w:val="000000"/>
              </w:rPr>
            </w:pPr>
          </w:p>
        </w:tc>
      </w:tr>
    </w:tbl>
    <w:p w14:paraId="2A9927E8" w14:textId="77777777" w:rsidR="003B69B8" w:rsidRPr="0020606A" w:rsidRDefault="003B69B8" w:rsidP="003B69B8">
      <w:pPr>
        <w:tabs>
          <w:tab w:val="left" w:pos="2115"/>
        </w:tabs>
        <w:bidi w:val="0"/>
        <w:jc w:val="lowKashida"/>
        <w:rPr>
          <w:lang w:bidi="ar-EG"/>
        </w:rPr>
      </w:pPr>
    </w:p>
    <w:sectPr w:rsidR="003B69B8" w:rsidRPr="0020606A" w:rsidSect="006C1049">
      <w:headerReference w:type="default" r:id="rId7"/>
      <w:pgSz w:w="11906" w:h="16838" w:code="9"/>
      <w:pgMar w:top="1701" w:right="1134" w:bottom="1701" w:left="1134" w:header="709" w:footer="709"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AEFDD8" w16cid:durableId="2A0C2433"/>
  <w16cid:commentId w16cid:paraId="1C4D2C1A" w16cid:durableId="2A0C23D7"/>
  <w16cid:commentId w16cid:paraId="6C879727" w16cid:durableId="2A0C24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2AB42" w14:textId="77777777" w:rsidR="00953E36" w:rsidRDefault="00953E36" w:rsidP="00DF0FCA">
      <w:pPr>
        <w:spacing w:after="0"/>
      </w:pPr>
      <w:r>
        <w:separator/>
      </w:r>
    </w:p>
  </w:endnote>
  <w:endnote w:type="continuationSeparator" w:id="0">
    <w:p w14:paraId="63245C37" w14:textId="77777777" w:rsidR="00953E36" w:rsidRDefault="00953E36" w:rsidP="00DF0F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10000000000000000"/>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4ECFF" w14:textId="77777777" w:rsidR="00953E36" w:rsidRDefault="00953E36" w:rsidP="00DF0FCA">
      <w:pPr>
        <w:spacing w:after="0"/>
      </w:pPr>
      <w:r>
        <w:separator/>
      </w:r>
    </w:p>
  </w:footnote>
  <w:footnote w:type="continuationSeparator" w:id="0">
    <w:p w14:paraId="4C0FB691" w14:textId="77777777" w:rsidR="00953E36" w:rsidRDefault="00953E36" w:rsidP="00DF0F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F755C" w14:textId="1145184A" w:rsidR="00DF0FCA" w:rsidRDefault="001740F7">
    <w:pPr>
      <w:pStyle w:val="Header"/>
      <w:rPr>
        <w:lang w:bidi="ar-EG"/>
      </w:rPr>
    </w:pPr>
    <w:r w:rsidRPr="001740F7">
      <w:rPr>
        <w:noProof/>
        <w:rtl/>
      </w:rPr>
      <w:drawing>
        <wp:inline distT="0" distB="0" distL="0" distR="0" wp14:anchorId="6965EC5B" wp14:editId="2F57398B">
          <wp:extent cx="6120130" cy="1456807"/>
          <wp:effectExtent l="0" t="0" r="0" b="0"/>
          <wp:docPr id="1" name="Picture 1" descr="C:\Users\rkanazi\AppData\Local\Microsoft\Windows\INetCache\Content.Outlook\7KMYUZL8\شعار الهيئة-en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anazi\AppData\Local\Microsoft\Windows\INetCache\Content.Outlook\7KMYUZL8\شعار الهيئة-en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568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B1C11"/>
    <w:multiLevelType w:val="hybridMultilevel"/>
    <w:tmpl w:val="224E5C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88"/>
    <w:rsid w:val="000953B7"/>
    <w:rsid w:val="000E5AFF"/>
    <w:rsid w:val="001740F7"/>
    <w:rsid w:val="0020606A"/>
    <w:rsid w:val="002C5641"/>
    <w:rsid w:val="0034760D"/>
    <w:rsid w:val="003900C5"/>
    <w:rsid w:val="003919CE"/>
    <w:rsid w:val="00397353"/>
    <w:rsid w:val="003B69B8"/>
    <w:rsid w:val="00461CC1"/>
    <w:rsid w:val="004A0D0E"/>
    <w:rsid w:val="004B1F22"/>
    <w:rsid w:val="00502552"/>
    <w:rsid w:val="00532AC5"/>
    <w:rsid w:val="005729AE"/>
    <w:rsid w:val="005C5588"/>
    <w:rsid w:val="006B064F"/>
    <w:rsid w:val="006C1049"/>
    <w:rsid w:val="007559AF"/>
    <w:rsid w:val="00781488"/>
    <w:rsid w:val="00787339"/>
    <w:rsid w:val="00790B80"/>
    <w:rsid w:val="00827ACB"/>
    <w:rsid w:val="00866937"/>
    <w:rsid w:val="0088115B"/>
    <w:rsid w:val="008B5142"/>
    <w:rsid w:val="008F64C2"/>
    <w:rsid w:val="00953E36"/>
    <w:rsid w:val="0097656A"/>
    <w:rsid w:val="00991B57"/>
    <w:rsid w:val="009B76F8"/>
    <w:rsid w:val="009E1225"/>
    <w:rsid w:val="00A43E3C"/>
    <w:rsid w:val="00A76D20"/>
    <w:rsid w:val="00AC74C5"/>
    <w:rsid w:val="00B309EE"/>
    <w:rsid w:val="00B54B1C"/>
    <w:rsid w:val="00C51A52"/>
    <w:rsid w:val="00CD2F7F"/>
    <w:rsid w:val="00D00C38"/>
    <w:rsid w:val="00D048CD"/>
    <w:rsid w:val="00D67A40"/>
    <w:rsid w:val="00D87C7C"/>
    <w:rsid w:val="00DC1B17"/>
    <w:rsid w:val="00DF0FCA"/>
    <w:rsid w:val="00E06D49"/>
    <w:rsid w:val="00E75248"/>
    <w:rsid w:val="00E76EFC"/>
    <w:rsid w:val="00F67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C355"/>
  <w15:docId w15:val="{D2FF2115-D2D1-4160-A941-03D821A4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Simplified Arabic"/>
        <w:sz w:val="26"/>
        <w:szCs w:val="26"/>
        <w:lang w:val="en-US" w:eastAsia="en-US" w:bidi="ar-SA"/>
      </w:rPr>
    </w:rPrDefault>
    <w:pPrDefault>
      <w:pPr>
        <w:bidi/>
        <w:spacing w:after="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4C2"/>
    <w:pPr>
      <w:ind w:left="720"/>
      <w:contextualSpacing/>
    </w:pPr>
  </w:style>
  <w:style w:type="table" w:styleId="TableGrid">
    <w:name w:val="Table Grid"/>
    <w:basedOn w:val="TableNormal"/>
    <w:uiPriority w:val="39"/>
    <w:rsid w:val="003B69B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0FCA"/>
    <w:pPr>
      <w:tabs>
        <w:tab w:val="center" w:pos="4153"/>
        <w:tab w:val="right" w:pos="8306"/>
      </w:tabs>
      <w:spacing w:after="0"/>
    </w:pPr>
  </w:style>
  <w:style w:type="character" w:customStyle="1" w:styleId="HeaderChar">
    <w:name w:val="Header Char"/>
    <w:basedOn w:val="DefaultParagraphFont"/>
    <w:link w:val="Header"/>
    <w:uiPriority w:val="99"/>
    <w:rsid w:val="00DF0FCA"/>
  </w:style>
  <w:style w:type="paragraph" w:styleId="Footer">
    <w:name w:val="footer"/>
    <w:basedOn w:val="Normal"/>
    <w:link w:val="FooterChar"/>
    <w:uiPriority w:val="99"/>
    <w:unhideWhenUsed/>
    <w:rsid w:val="00DF0FCA"/>
    <w:pPr>
      <w:tabs>
        <w:tab w:val="center" w:pos="4153"/>
        <w:tab w:val="right" w:pos="8306"/>
      </w:tabs>
      <w:spacing w:after="0"/>
    </w:pPr>
  </w:style>
  <w:style w:type="character" w:customStyle="1" w:styleId="FooterChar">
    <w:name w:val="Footer Char"/>
    <w:basedOn w:val="DefaultParagraphFont"/>
    <w:link w:val="Footer"/>
    <w:uiPriority w:val="99"/>
    <w:rsid w:val="00DF0FCA"/>
  </w:style>
  <w:style w:type="character" w:styleId="CommentReference">
    <w:name w:val="annotation reference"/>
    <w:basedOn w:val="DefaultParagraphFont"/>
    <w:uiPriority w:val="99"/>
    <w:semiHidden/>
    <w:unhideWhenUsed/>
    <w:rsid w:val="00DC1B17"/>
    <w:rPr>
      <w:sz w:val="16"/>
      <w:szCs w:val="16"/>
    </w:rPr>
  </w:style>
  <w:style w:type="paragraph" w:styleId="CommentText">
    <w:name w:val="annotation text"/>
    <w:basedOn w:val="Normal"/>
    <w:link w:val="CommentTextChar"/>
    <w:uiPriority w:val="99"/>
    <w:semiHidden/>
    <w:unhideWhenUsed/>
    <w:rsid w:val="00DC1B17"/>
    <w:rPr>
      <w:sz w:val="20"/>
      <w:szCs w:val="20"/>
    </w:rPr>
  </w:style>
  <w:style w:type="character" w:customStyle="1" w:styleId="CommentTextChar">
    <w:name w:val="Comment Text Char"/>
    <w:basedOn w:val="DefaultParagraphFont"/>
    <w:link w:val="CommentText"/>
    <w:uiPriority w:val="99"/>
    <w:semiHidden/>
    <w:rsid w:val="00DC1B17"/>
    <w:rPr>
      <w:sz w:val="20"/>
      <w:szCs w:val="20"/>
    </w:rPr>
  </w:style>
  <w:style w:type="paragraph" w:styleId="CommentSubject">
    <w:name w:val="annotation subject"/>
    <w:basedOn w:val="CommentText"/>
    <w:next w:val="CommentText"/>
    <w:link w:val="CommentSubjectChar"/>
    <w:uiPriority w:val="99"/>
    <w:semiHidden/>
    <w:unhideWhenUsed/>
    <w:rsid w:val="00DC1B17"/>
    <w:rPr>
      <w:b/>
      <w:bCs/>
    </w:rPr>
  </w:style>
  <w:style w:type="character" w:customStyle="1" w:styleId="CommentSubjectChar">
    <w:name w:val="Comment Subject Char"/>
    <w:basedOn w:val="CommentTextChar"/>
    <w:link w:val="CommentSubject"/>
    <w:uiPriority w:val="99"/>
    <w:semiHidden/>
    <w:rsid w:val="00DC1B17"/>
    <w:rPr>
      <w:b/>
      <w:bCs/>
      <w:sz w:val="20"/>
      <w:szCs w:val="20"/>
    </w:rPr>
  </w:style>
  <w:style w:type="paragraph" w:styleId="BalloonText">
    <w:name w:val="Balloon Text"/>
    <w:basedOn w:val="Normal"/>
    <w:link w:val="BalloonTextChar"/>
    <w:uiPriority w:val="99"/>
    <w:semiHidden/>
    <w:unhideWhenUsed/>
    <w:rsid w:val="00DC1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H&amp;F FOR TRANSLATION COMPANY</dc:creator>
  <cp:keywords/>
  <dc:description/>
  <cp:lastModifiedBy>Raghad K. Alanazi</cp:lastModifiedBy>
  <cp:revision>2</cp:revision>
  <dcterms:created xsi:type="dcterms:W3CDTF">2024-07-24T08:40:00Z</dcterms:created>
  <dcterms:modified xsi:type="dcterms:W3CDTF">2024-07-24T08:40:00Z</dcterms:modified>
</cp:coreProperties>
</file>